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322" w:rsidRDefault="00660322" w:rsidP="00660322">
      <w:pPr>
        <w:rPr>
          <w:b/>
          <w:iCs/>
          <w:szCs w:val="20"/>
        </w:rPr>
      </w:pPr>
      <w:r>
        <w:rPr>
          <w:b/>
          <w:iCs/>
        </w:rPr>
        <w:t>PORTARIA N.º: 024/DETRAN/ASJUR/2008</w:t>
      </w:r>
    </w:p>
    <w:p w:rsidR="00660322" w:rsidRDefault="00660322" w:rsidP="00660322">
      <w:pPr>
        <w:jc w:val="both"/>
        <w:rPr>
          <w:iCs/>
        </w:rPr>
      </w:pPr>
      <w:r>
        <w:rPr>
          <w:b/>
          <w:iCs/>
        </w:rPr>
        <w:t>O DEPARTAMENTO ESTADUAL DE TRÂNSITO DE SANTA CATARINA</w:t>
      </w:r>
      <w:r>
        <w:rPr>
          <w:iCs/>
        </w:rPr>
        <w:t>, por seu Diretor, no uso de suas atribuições legais,</w:t>
      </w:r>
    </w:p>
    <w:p w:rsidR="00660322" w:rsidRDefault="00660322" w:rsidP="00660322">
      <w:pPr>
        <w:jc w:val="both"/>
        <w:rPr>
          <w:iCs/>
        </w:rPr>
      </w:pPr>
      <w:r>
        <w:rPr>
          <w:b/>
          <w:bCs/>
          <w:iCs/>
        </w:rPr>
        <w:t>CONSIDERANDO</w:t>
      </w:r>
      <w:r>
        <w:rPr>
          <w:iCs/>
        </w:rPr>
        <w:t xml:space="preserve"> que os serviços públicos devem ser disponibilizados ao cidadão com eficiência, segurança e celeridade;</w:t>
      </w:r>
    </w:p>
    <w:p w:rsidR="00660322" w:rsidRDefault="00660322" w:rsidP="00660322">
      <w:pPr>
        <w:ind w:right="89"/>
        <w:jc w:val="both"/>
      </w:pPr>
      <w:r>
        <w:rPr>
          <w:b/>
        </w:rPr>
        <w:t>CONSIDERANDO</w:t>
      </w:r>
      <w:r>
        <w:t xml:space="preserve"> o que estabelecem os artigos 25, 130 e 131 do Código de Trânsito Brasileiro;</w:t>
      </w:r>
    </w:p>
    <w:p w:rsidR="00660322" w:rsidRDefault="00660322" w:rsidP="00660322">
      <w:pPr>
        <w:ind w:right="89"/>
        <w:jc w:val="both"/>
      </w:pPr>
      <w:r>
        <w:rPr>
          <w:b/>
        </w:rPr>
        <w:t>CONSIDERANDO</w:t>
      </w:r>
      <w:r>
        <w:t xml:space="preserve"> a possibilidade de os </w:t>
      </w:r>
      <w:proofErr w:type="spellStart"/>
      <w:r>
        <w:t>CRLVs</w:t>
      </w:r>
      <w:proofErr w:type="spellEnd"/>
      <w:r>
        <w:t xml:space="preserve"> serem impressos por Despachantes de Trânsito, devidamente credenciados ao DETRAN/SC;</w:t>
      </w:r>
    </w:p>
    <w:p w:rsidR="00660322" w:rsidRDefault="00660322" w:rsidP="00660322">
      <w:pPr>
        <w:ind w:right="89"/>
        <w:jc w:val="both"/>
      </w:pPr>
      <w:r>
        <w:rPr>
          <w:b/>
        </w:rPr>
        <w:t>CONSIDERANDO</w:t>
      </w:r>
      <w:r>
        <w:t xml:space="preserve"> que para impressão dos </w:t>
      </w:r>
      <w:proofErr w:type="spellStart"/>
      <w:r>
        <w:t>CRLVs</w:t>
      </w:r>
      <w:proofErr w:type="spellEnd"/>
      <w:r>
        <w:t xml:space="preserve"> pelos Despachantes de Trânsito, há necessidade de que estes firmem Convênio com o Estado;</w:t>
      </w:r>
    </w:p>
    <w:p w:rsidR="00660322" w:rsidRDefault="00660322" w:rsidP="00660322">
      <w:pPr>
        <w:ind w:right="89"/>
        <w:jc w:val="both"/>
      </w:pPr>
      <w:r>
        <w:rPr>
          <w:b/>
        </w:rPr>
        <w:t>CONSIDERANDO</w:t>
      </w:r>
      <w:r>
        <w:t xml:space="preserve"> a necessidade de controle, rigidez e segurança para impressão dos </w:t>
      </w:r>
      <w:proofErr w:type="spellStart"/>
      <w:r>
        <w:t>CRLVs</w:t>
      </w:r>
      <w:proofErr w:type="spellEnd"/>
      <w:r>
        <w:t>.</w:t>
      </w:r>
    </w:p>
    <w:p w:rsidR="00660322" w:rsidRDefault="00660322" w:rsidP="00660322">
      <w:pPr>
        <w:jc w:val="both"/>
        <w:rPr>
          <w:b/>
          <w:iCs/>
        </w:rPr>
      </w:pPr>
      <w:r>
        <w:rPr>
          <w:b/>
          <w:iCs/>
        </w:rPr>
        <w:t>RESOLVE:</w:t>
      </w:r>
    </w:p>
    <w:p w:rsidR="00660322" w:rsidRDefault="00660322" w:rsidP="00660322">
      <w:pPr>
        <w:jc w:val="both"/>
        <w:rPr>
          <w:b/>
          <w:iCs/>
        </w:rPr>
      </w:pPr>
      <w:r>
        <w:rPr>
          <w:b/>
          <w:iCs/>
        </w:rPr>
        <w:t>DO CADASTRO</w:t>
      </w:r>
    </w:p>
    <w:p w:rsidR="00660322" w:rsidRDefault="00660322" w:rsidP="00660322">
      <w:pPr>
        <w:jc w:val="both"/>
        <w:rPr>
          <w:iCs/>
        </w:rPr>
      </w:pPr>
      <w:r>
        <w:rPr>
          <w:b/>
          <w:iCs/>
        </w:rPr>
        <w:t xml:space="preserve">Art. 1º - </w:t>
      </w:r>
      <w:r>
        <w:rPr>
          <w:iCs/>
        </w:rPr>
        <w:t>O despachante, após assinatura do convênio, deverá:</w:t>
      </w:r>
    </w:p>
    <w:p w:rsidR="00660322" w:rsidRDefault="00660322" w:rsidP="00660322">
      <w:pPr>
        <w:jc w:val="both"/>
        <w:rPr>
          <w:iCs/>
        </w:rPr>
      </w:pPr>
      <w:r>
        <w:rPr>
          <w:iCs/>
        </w:rPr>
        <w:t xml:space="preserve">I – indicar 01 (um) preposto, já devidamente credenciado junto ao DETRAN/SC, que será autorizado a realizar os serviços referentes </w:t>
      </w:r>
      <w:proofErr w:type="gramStart"/>
      <w:r>
        <w:rPr>
          <w:iCs/>
        </w:rPr>
        <w:t>a</w:t>
      </w:r>
      <w:proofErr w:type="gramEnd"/>
      <w:r>
        <w:rPr>
          <w:iCs/>
        </w:rPr>
        <w:t xml:space="preserve"> impressão do Certificado de Registro e Licenciamento de Veículos;</w:t>
      </w:r>
    </w:p>
    <w:p w:rsidR="00660322" w:rsidRDefault="00660322" w:rsidP="00660322">
      <w:pPr>
        <w:jc w:val="both"/>
        <w:rPr>
          <w:iCs/>
        </w:rPr>
      </w:pPr>
      <w:r>
        <w:rPr>
          <w:iCs/>
        </w:rPr>
        <w:t xml:space="preserve">II – comparecer à Gerência de Informática do DETRAN/SC, acompanhado pelo </w:t>
      </w:r>
      <w:proofErr w:type="gramStart"/>
      <w:r>
        <w:rPr>
          <w:iCs/>
        </w:rPr>
        <w:t>preposto indicado, munidos de RG</w:t>
      </w:r>
      <w:proofErr w:type="gramEnd"/>
      <w:r>
        <w:rPr>
          <w:iCs/>
        </w:rPr>
        <w:t xml:space="preserve">, CPF, carteiras de despachante e de preposto, certidão do credenciamento e certidão negativa da Corregedoria do DETRAN/SC, para cadastro no sistema informatizado e coleta biométrica; </w:t>
      </w:r>
    </w:p>
    <w:p w:rsidR="00660322" w:rsidRDefault="00660322" w:rsidP="00660322">
      <w:pPr>
        <w:jc w:val="both"/>
        <w:rPr>
          <w:iCs/>
        </w:rPr>
      </w:pPr>
      <w:r>
        <w:rPr>
          <w:iCs/>
        </w:rPr>
        <w:t xml:space="preserve">III – providenciar meio de acesso ao sistema, por sua conta, através de ADSL empresarial (IP </w:t>
      </w:r>
      <w:proofErr w:type="gramStart"/>
      <w:r>
        <w:rPr>
          <w:iCs/>
        </w:rPr>
        <w:t>fixo</w:t>
      </w:r>
      <w:proofErr w:type="gramEnd"/>
      <w:r>
        <w:rPr>
          <w:iCs/>
        </w:rPr>
        <w:t>).</w:t>
      </w:r>
    </w:p>
    <w:p w:rsidR="00660322" w:rsidRDefault="00660322" w:rsidP="00660322">
      <w:pPr>
        <w:jc w:val="both"/>
        <w:rPr>
          <w:iCs/>
        </w:rPr>
      </w:pPr>
      <w:r>
        <w:rPr>
          <w:iCs/>
        </w:rPr>
        <w:t>IV - possuir cofre em seu estabelecimento, em tamanho adequado e com a necessária segurança quanto a sua inviolabilidade, com sistema de “segredo” e chave para sua abertura ou sala fechada de acesso restrito, que se destinará ao armazenamento dos Certificados de Registro e Licenciamento de Veículo – CRLV.</w:t>
      </w:r>
    </w:p>
    <w:p w:rsidR="00660322" w:rsidRDefault="00660322" w:rsidP="00660322">
      <w:pPr>
        <w:jc w:val="both"/>
        <w:rPr>
          <w:iCs/>
        </w:rPr>
      </w:pPr>
      <w:r>
        <w:rPr>
          <w:b/>
          <w:iCs/>
        </w:rPr>
        <w:t>§ 1º:</w:t>
      </w:r>
      <w:r>
        <w:rPr>
          <w:iCs/>
        </w:rPr>
        <w:t xml:space="preserve"> O despachante que se encontrar licenciado de suas atividades, conforme artigo 28 da Lei Estadual nº 10609/1997, poderá indicar </w:t>
      </w:r>
      <w:proofErr w:type="gramStart"/>
      <w:r>
        <w:rPr>
          <w:iCs/>
        </w:rPr>
        <w:t>2</w:t>
      </w:r>
      <w:proofErr w:type="gramEnd"/>
      <w:r>
        <w:rPr>
          <w:iCs/>
        </w:rPr>
        <w:t xml:space="preserve"> (dois) prepostos para habilitação.</w:t>
      </w:r>
    </w:p>
    <w:p w:rsidR="00660322" w:rsidRDefault="00660322" w:rsidP="00660322">
      <w:pPr>
        <w:jc w:val="both"/>
        <w:rPr>
          <w:iCs/>
        </w:rPr>
      </w:pPr>
      <w:r>
        <w:rPr>
          <w:b/>
          <w:iCs/>
        </w:rPr>
        <w:t>§ 2º:</w:t>
      </w:r>
      <w:r>
        <w:rPr>
          <w:iCs/>
        </w:rPr>
        <w:t xml:space="preserve"> O preposto que for indicado para emissão de CRLV deverá ser o mesmo autorizado para abertura de processo, quando houver.</w:t>
      </w:r>
    </w:p>
    <w:p w:rsidR="00660322" w:rsidRDefault="00660322" w:rsidP="00660322">
      <w:pPr>
        <w:jc w:val="both"/>
        <w:rPr>
          <w:b/>
          <w:bCs/>
          <w:iCs/>
        </w:rPr>
      </w:pPr>
      <w:r>
        <w:rPr>
          <w:b/>
          <w:bCs/>
          <w:iCs/>
        </w:rPr>
        <w:t>DO SISTEMA INFORMATIZADO DE GERENCIAMENTO DO SISTEMA DETRANNET – MÓDULO IMPRESSÃO DE CRLV POR DESPACHANTE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2º - </w:t>
      </w:r>
      <w:r>
        <w:rPr>
          <w:bCs/>
          <w:iCs/>
        </w:rPr>
        <w:t>O despachante, para ter acesso ao sistema DETRANNET – módulo impressão de CRLV por Despachante, deverá:</w:t>
      </w:r>
    </w:p>
    <w:p w:rsidR="00660322" w:rsidRDefault="00660322" w:rsidP="00660322">
      <w:pPr>
        <w:jc w:val="both"/>
        <w:rPr>
          <w:bCs/>
          <w:iCs/>
        </w:rPr>
      </w:pPr>
      <w:r>
        <w:rPr>
          <w:bCs/>
          <w:iCs/>
        </w:rPr>
        <w:t>I – Ser registrado no Cadastro Nacional de Pessoa Jurídica;</w:t>
      </w:r>
    </w:p>
    <w:p w:rsidR="00660322" w:rsidRDefault="00660322" w:rsidP="00660322">
      <w:pPr>
        <w:jc w:val="both"/>
        <w:rPr>
          <w:bCs/>
          <w:iCs/>
        </w:rPr>
      </w:pPr>
      <w:r>
        <w:rPr>
          <w:bCs/>
          <w:iCs/>
        </w:rPr>
        <w:t>II – Solicitar à Gerência de Informática do DETRAN/SC a liberação de seu acesso ao sistema;</w:t>
      </w:r>
    </w:p>
    <w:p w:rsidR="00660322" w:rsidRDefault="00660322" w:rsidP="00660322">
      <w:pPr>
        <w:jc w:val="both"/>
        <w:rPr>
          <w:bCs/>
          <w:iCs/>
        </w:rPr>
      </w:pPr>
      <w:r>
        <w:rPr>
          <w:bCs/>
          <w:iCs/>
        </w:rPr>
        <w:t xml:space="preserve">III – Habilitar junto à Gerência de Informática do DETRAN/SC seu </w:t>
      </w:r>
      <w:proofErr w:type="spellStart"/>
      <w:r>
        <w:rPr>
          <w:bCs/>
          <w:iCs/>
        </w:rPr>
        <w:t>login</w:t>
      </w:r>
      <w:proofErr w:type="spellEnd"/>
      <w:r>
        <w:rPr>
          <w:bCs/>
          <w:iCs/>
        </w:rPr>
        <w:t xml:space="preserve"> e sua senha.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3º - </w:t>
      </w:r>
      <w:r>
        <w:rPr>
          <w:bCs/>
          <w:iCs/>
        </w:rPr>
        <w:t xml:space="preserve">As informações necessárias e a autorização para impressão dos </w:t>
      </w:r>
      <w:proofErr w:type="spellStart"/>
      <w:r>
        <w:rPr>
          <w:bCs/>
          <w:iCs/>
        </w:rPr>
        <w:t>CRLVs</w:t>
      </w:r>
      <w:proofErr w:type="spellEnd"/>
      <w:r>
        <w:rPr>
          <w:bCs/>
          <w:iCs/>
        </w:rPr>
        <w:t xml:space="preserve"> nos escritórios dos despachantes conveniados dar-se-ão através do sistema informatizado WEB/SQL denominado DETRANNET, de modo que o controle de dados deste aplicativo será exercido total e exclusivamente pelo DETRAN/SC.</w:t>
      </w:r>
    </w:p>
    <w:p w:rsidR="00660322" w:rsidRDefault="00660322" w:rsidP="00660322">
      <w:pPr>
        <w:jc w:val="both"/>
        <w:rPr>
          <w:b/>
          <w:iCs/>
        </w:rPr>
      </w:pPr>
      <w:r>
        <w:rPr>
          <w:b/>
          <w:iCs/>
        </w:rPr>
        <w:t>DOS EQUIPAMENTOS PARA IMPRESSÃO</w:t>
      </w:r>
    </w:p>
    <w:p w:rsidR="00660322" w:rsidRDefault="00660322" w:rsidP="00660322">
      <w:pPr>
        <w:jc w:val="both"/>
        <w:rPr>
          <w:iCs/>
        </w:rPr>
      </w:pPr>
      <w:r>
        <w:rPr>
          <w:b/>
          <w:iCs/>
        </w:rPr>
        <w:t xml:space="preserve">Art. 4º - </w:t>
      </w:r>
      <w:r>
        <w:rPr>
          <w:iCs/>
        </w:rPr>
        <w:t>O escritório do despachante, no mínimo, deverá possuir os seguintes equipamentos de informática:</w:t>
      </w:r>
    </w:p>
    <w:p w:rsidR="00660322" w:rsidRDefault="00660322" w:rsidP="00660322">
      <w:pPr>
        <w:jc w:val="both"/>
        <w:rPr>
          <w:bCs/>
          <w:iCs/>
        </w:rPr>
      </w:pPr>
      <w:r>
        <w:rPr>
          <w:bCs/>
          <w:iCs/>
        </w:rPr>
        <w:t xml:space="preserve">I – Estação de trabalho: Processador com </w:t>
      </w:r>
      <w:proofErr w:type="spellStart"/>
      <w:r>
        <w:rPr>
          <w:bCs/>
          <w:iCs/>
        </w:rPr>
        <w:t>clok</w:t>
      </w:r>
      <w:proofErr w:type="spellEnd"/>
      <w:r>
        <w:rPr>
          <w:bCs/>
          <w:iCs/>
        </w:rPr>
        <w:t xml:space="preserve"> de 2.4 MHz, Memória RAM de 512 </w:t>
      </w:r>
      <w:proofErr w:type="gramStart"/>
      <w:r>
        <w:rPr>
          <w:bCs/>
          <w:iCs/>
        </w:rPr>
        <w:t>Mb</w:t>
      </w:r>
      <w:proofErr w:type="gramEnd"/>
      <w:r>
        <w:rPr>
          <w:bCs/>
          <w:iCs/>
        </w:rPr>
        <w:t>, Software, Internet Explorer 6.0;</w:t>
      </w:r>
    </w:p>
    <w:p w:rsidR="00660322" w:rsidRDefault="00660322" w:rsidP="00660322">
      <w:pPr>
        <w:jc w:val="both"/>
        <w:rPr>
          <w:bCs/>
          <w:iCs/>
        </w:rPr>
      </w:pPr>
      <w:r>
        <w:rPr>
          <w:bCs/>
          <w:iCs/>
        </w:rPr>
        <w:lastRenderedPageBreak/>
        <w:t>II – Impressora jato de tinta, que esteja em conformidade com as configurações definidas e exigidas pelo DETRAN/SC, para uso exclusivo de impressão de CRLV;</w:t>
      </w:r>
    </w:p>
    <w:p w:rsidR="00660322" w:rsidRDefault="00660322" w:rsidP="00660322">
      <w:pPr>
        <w:jc w:val="both"/>
        <w:rPr>
          <w:bCs/>
          <w:iCs/>
        </w:rPr>
      </w:pPr>
      <w:r>
        <w:rPr>
          <w:bCs/>
          <w:iCs/>
        </w:rPr>
        <w:t xml:space="preserve">III – Scanner Digital (leitor óptico), nove níveis de segurança, sem armazenamento de imagens, ocupação de 400 bytes, área de leitura: 12,7 x 14,9mm, chance de erro de </w:t>
      </w:r>
      <w:proofErr w:type="gramStart"/>
      <w:r>
        <w:rPr>
          <w:bCs/>
          <w:iCs/>
        </w:rPr>
        <w:t>1</w:t>
      </w:r>
      <w:proofErr w:type="gramEnd"/>
      <w:r>
        <w:rPr>
          <w:bCs/>
          <w:iCs/>
        </w:rPr>
        <w:t xml:space="preserve"> em 100.000, </w:t>
      </w:r>
      <w:proofErr w:type="spellStart"/>
      <w:r>
        <w:rPr>
          <w:bCs/>
          <w:iCs/>
        </w:rPr>
        <w:t>intercafe</w:t>
      </w:r>
      <w:proofErr w:type="spellEnd"/>
      <w:r>
        <w:rPr>
          <w:bCs/>
          <w:iCs/>
        </w:rPr>
        <w:t xml:space="preserve"> PC: XP e temperatura de 0 até 40ºC. 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>§ 1º</w:t>
      </w:r>
      <w:r>
        <w:rPr>
          <w:bCs/>
          <w:iCs/>
        </w:rPr>
        <w:t>: Os equipamentos, mencionados nos incisos deste artigo, serão doados pelo Despachante ao Departamento Estadual de Trânsito do Estado de Santa Catarina – DETRAN/SC.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>§ 2º</w:t>
      </w:r>
      <w:r>
        <w:rPr>
          <w:bCs/>
          <w:iCs/>
        </w:rPr>
        <w:t>: Ocorrendo o desinteresse no uso dos equipamentos, por qualquer motivo, deverão ser devolvidos ao Departamento Estadual de Trânsito do Estado de Santa Catarina – DETRAN/SC.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>§ 3º:</w:t>
      </w:r>
      <w:r>
        <w:rPr>
          <w:bCs/>
          <w:iCs/>
        </w:rPr>
        <w:t xml:space="preserve"> Ocorrendo a impossibilidade de utilização dos equipamentos, em decorrência de defeitos ou qualquer outro motivo que não permita mais o seu uso, deverão ser devolvidos ao DETRAN/SC e, imediatamente, substituídos por outros equipamentos, os quais serão doados ao DETRAN/SC.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5º - </w:t>
      </w:r>
      <w:r>
        <w:rPr>
          <w:bCs/>
          <w:iCs/>
        </w:rPr>
        <w:t>Somente poderá ser utilizada tinta original de cor preta fornecida pelo fabricante da impressora.</w:t>
      </w:r>
    </w:p>
    <w:p w:rsidR="00660322" w:rsidRDefault="00660322" w:rsidP="00660322">
      <w:pPr>
        <w:jc w:val="both"/>
        <w:rPr>
          <w:b/>
          <w:bCs/>
          <w:iCs/>
        </w:rPr>
      </w:pPr>
      <w:r>
        <w:rPr>
          <w:b/>
          <w:bCs/>
          <w:iCs/>
        </w:rPr>
        <w:t>DOS CERTIFICADOS DE REGISTRO E LICENCIAMENTO DE VEÍCULOS</w:t>
      </w:r>
    </w:p>
    <w:p w:rsidR="00660322" w:rsidRDefault="00660322" w:rsidP="00660322">
      <w:pPr>
        <w:jc w:val="both"/>
      </w:pPr>
      <w:r>
        <w:rPr>
          <w:b/>
          <w:bCs/>
          <w:iCs/>
        </w:rPr>
        <w:t xml:space="preserve">Art. 6º - </w:t>
      </w:r>
      <w:r>
        <w:rPr>
          <w:bCs/>
          <w:iCs/>
        </w:rPr>
        <w:t>O despachante conveniado ou preposto autorizado deverá s</w:t>
      </w:r>
      <w:r>
        <w:t xml:space="preserve">olicitar o fornecimento dos lotes de </w:t>
      </w:r>
      <w:proofErr w:type="spellStart"/>
      <w:r>
        <w:t>CRLVs</w:t>
      </w:r>
      <w:proofErr w:type="spellEnd"/>
      <w:r>
        <w:t>, por meio eletrônico (e-mail devidamente autorizado), ao DETRAN/SC, pelo e-mail: cclade-clanet@detran.sc.gov.br.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7º - </w:t>
      </w:r>
      <w:r>
        <w:rPr>
          <w:bCs/>
          <w:iCs/>
        </w:rPr>
        <w:t xml:space="preserve">Será fornecido ao conveniado 01 (um) lote de </w:t>
      </w:r>
      <w:proofErr w:type="spellStart"/>
      <w:r>
        <w:rPr>
          <w:bCs/>
          <w:iCs/>
        </w:rPr>
        <w:t>CRLVs</w:t>
      </w:r>
      <w:proofErr w:type="spellEnd"/>
      <w:r>
        <w:rPr>
          <w:bCs/>
          <w:iCs/>
        </w:rPr>
        <w:t xml:space="preserve"> por vez, sempre em número de 50 (</w:t>
      </w:r>
      <w:proofErr w:type="spellStart"/>
      <w:r>
        <w:rPr>
          <w:bCs/>
          <w:iCs/>
        </w:rPr>
        <w:t>cinqüenta</w:t>
      </w:r>
      <w:proofErr w:type="spellEnd"/>
      <w:r>
        <w:rPr>
          <w:bCs/>
          <w:iCs/>
        </w:rPr>
        <w:t>) formulários, condicionado o fornecimento de novo lote à prestação de contas do penúltimo lote recebido.</w:t>
      </w:r>
    </w:p>
    <w:p w:rsidR="00660322" w:rsidRDefault="00660322" w:rsidP="00660322">
      <w:pPr>
        <w:jc w:val="both"/>
      </w:pPr>
      <w:r>
        <w:rPr>
          <w:b/>
          <w:bCs/>
          <w:iCs/>
        </w:rPr>
        <w:t xml:space="preserve">§ 1º - </w:t>
      </w:r>
      <w:r>
        <w:t xml:space="preserve">O primeiro envio de lotes de </w:t>
      </w:r>
      <w:proofErr w:type="spellStart"/>
      <w:r>
        <w:t>CRLVs</w:t>
      </w:r>
      <w:proofErr w:type="spellEnd"/>
      <w:r>
        <w:t xml:space="preserve"> aos despachantes conveniados será no número de </w:t>
      </w:r>
      <w:proofErr w:type="gramStart"/>
      <w:r>
        <w:t>2</w:t>
      </w:r>
      <w:proofErr w:type="gramEnd"/>
      <w:r>
        <w:t xml:space="preserve"> (dois) lotes, contendo 50 (</w:t>
      </w:r>
      <w:proofErr w:type="spellStart"/>
      <w:r>
        <w:t>cinqüenta</w:t>
      </w:r>
      <w:proofErr w:type="spellEnd"/>
      <w:r>
        <w:t>) formulários cada um,  para início de sua atividade.</w:t>
      </w:r>
    </w:p>
    <w:p w:rsidR="00660322" w:rsidRDefault="00660322" w:rsidP="00660322">
      <w:pPr>
        <w:jc w:val="both"/>
      </w:pPr>
      <w:r>
        <w:rPr>
          <w:b/>
        </w:rPr>
        <w:t xml:space="preserve">§ 2º - </w:t>
      </w:r>
      <w:r>
        <w:t xml:space="preserve">O despachante conveniado não poderá manter em seu escritório mais de 02 (dois) lotes de </w:t>
      </w:r>
      <w:proofErr w:type="spellStart"/>
      <w:r>
        <w:t>CRLVs</w:t>
      </w:r>
      <w:proofErr w:type="spellEnd"/>
      <w:r>
        <w:t>.</w:t>
      </w:r>
    </w:p>
    <w:p w:rsidR="00660322" w:rsidRDefault="00660322" w:rsidP="00660322">
      <w:pPr>
        <w:jc w:val="both"/>
        <w:rPr>
          <w:b/>
        </w:rPr>
      </w:pPr>
      <w:r>
        <w:rPr>
          <w:b/>
        </w:rPr>
        <w:t xml:space="preserve">§ 3º - </w:t>
      </w:r>
      <w:r>
        <w:t xml:space="preserve">Os lotes de </w:t>
      </w:r>
      <w:proofErr w:type="spellStart"/>
      <w:r>
        <w:t>CRLVs</w:t>
      </w:r>
      <w:proofErr w:type="spellEnd"/>
      <w:r>
        <w:t xml:space="preserve"> enviados, estarão bloqueados no sistema do DETRAN/SC.</w:t>
      </w:r>
    </w:p>
    <w:p w:rsidR="00660322" w:rsidRDefault="00660322" w:rsidP="00660322">
      <w:pPr>
        <w:jc w:val="both"/>
      </w:pPr>
      <w:r>
        <w:rPr>
          <w:b/>
        </w:rPr>
        <w:t>Art. 8º -</w:t>
      </w:r>
      <w:r>
        <w:t xml:space="preserve"> </w:t>
      </w:r>
      <w:r>
        <w:rPr>
          <w:bCs/>
          <w:iCs/>
        </w:rPr>
        <w:t xml:space="preserve">A entrega do lote de </w:t>
      </w:r>
      <w:proofErr w:type="spellStart"/>
      <w:r>
        <w:rPr>
          <w:bCs/>
          <w:iCs/>
        </w:rPr>
        <w:t>CRLVs</w:t>
      </w:r>
      <w:proofErr w:type="spellEnd"/>
      <w:r>
        <w:rPr>
          <w:bCs/>
          <w:iCs/>
        </w:rPr>
        <w:t xml:space="preserve"> dar-se-á por retirada pessoal junto Órgão de Trânsito ou por s</w:t>
      </w:r>
      <w:r>
        <w:t xml:space="preserve">erviço prestado pelos Correios na modalidade de carta registrada “AR mão própria”, sendo que as despesas de postagem e entregas serão suportadas integralmente pelo despachante conveniado. </w:t>
      </w:r>
    </w:p>
    <w:p w:rsidR="00660322" w:rsidRDefault="00660322" w:rsidP="00660322">
      <w:pPr>
        <w:jc w:val="both"/>
      </w:pPr>
      <w:r>
        <w:rPr>
          <w:b/>
        </w:rPr>
        <w:t xml:space="preserve">§ 1º - </w:t>
      </w:r>
      <w:r>
        <w:t>O documento postal de recebimento ou de retirada no Órgão de Trânsito deve ser assinado pelo despachante conveniado ou preposto autorizado.</w:t>
      </w:r>
    </w:p>
    <w:p w:rsidR="00660322" w:rsidRDefault="00660322" w:rsidP="00660322">
      <w:pPr>
        <w:jc w:val="both"/>
      </w:pPr>
      <w:r>
        <w:rPr>
          <w:b/>
        </w:rPr>
        <w:t xml:space="preserve">§ 2º – </w:t>
      </w:r>
      <w:r>
        <w:t>Quando houver a retirada do lote junto ao Órgão de Trânsito, deverá o despachante conveniado ou preposto autorizado assinar Termo de Responsabilidade, anexo I.</w:t>
      </w:r>
    </w:p>
    <w:p w:rsidR="00660322" w:rsidRDefault="00660322" w:rsidP="00660322">
      <w:pPr>
        <w:jc w:val="both"/>
      </w:pPr>
      <w:r>
        <w:rPr>
          <w:b/>
        </w:rPr>
        <w:t>§ 3º</w:t>
      </w:r>
      <w:r>
        <w:t xml:space="preserve"> - Mesmo que terceira pessoa receba a correspondência postal, será o despachante conveniado responsabilizado pelo lote enviado.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</w:rPr>
        <w:t xml:space="preserve">Art. 9º – </w:t>
      </w:r>
      <w:r>
        <w:t>Após o recebimento do lote de CRLV, o despachante ou preposto habilitado deverá, obrigatoriamente, informar, o recebimento, ao sistema DETRANNET, de forma digital, em opção própria.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10 – </w:t>
      </w:r>
      <w:r>
        <w:t xml:space="preserve">Os </w:t>
      </w:r>
      <w:proofErr w:type="spellStart"/>
      <w:r>
        <w:t>CRLVs</w:t>
      </w:r>
      <w:proofErr w:type="spellEnd"/>
      <w:r>
        <w:t xml:space="preserve"> serão individualizados por número, sendo que cada lote terá uma </w:t>
      </w:r>
      <w:proofErr w:type="spellStart"/>
      <w:r>
        <w:t>seqüência</w:t>
      </w:r>
      <w:proofErr w:type="spellEnd"/>
      <w:r>
        <w:t xml:space="preserve"> numérica sem intervalos</w:t>
      </w:r>
      <w:r>
        <w:rPr>
          <w:bCs/>
          <w:iCs/>
        </w:rPr>
        <w:t>.</w:t>
      </w:r>
    </w:p>
    <w:p w:rsidR="00660322" w:rsidRDefault="00660322" w:rsidP="00660322">
      <w:pPr>
        <w:jc w:val="both"/>
      </w:pPr>
      <w:r>
        <w:rPr>
          <w:b/>
          <w:bCs/>
          <w:iCs/>
        </w:rPr>
        <w:t xml:space="preserve">§ 1º - </w:t>
      </w:r>
      <w:r>
        <w:rPr>
          <w:bCs/>
          <w:iCs/>
        </w:rPr>
        <w:t xml:space="preserve">Ao serem distribuídos aos despachantes conveniados, os lotes de formulários de </w:t>
      </w:r>
      <w:proofErr w:type="spellStart"/>
      <w:r>
        <w:rPr>
          <w:bCs/>
          <w:iCs/>
        </w:rPr>
        <w:t>CRLVs</w:t>
      </w:r>
      <w:proofErr w:type="spellEnd"/>
      <w:r>
        <w:rPr>
          <w:bCs/>
          <w:iCs/>
        </w:rPr>
        <w:t xml:space="preserve"> conterão a devida numeração, anteriormente cadastrada no sistema pelo DETRAN/SC.</w:t>
      </w:r>
    </w:p>
    <w:p w:rsidR="00660322" w:rsidRDefault="00660322" w:rsidP="00660322">
      <w:pPr>
        <w:jc w:val="both"/>
      </w:pPr>
      <w:r>
        <w:rPr>
          <w:b/>
        </w:rPr>
        <w:lastRenderedPageBreak/>
        <w:t xml:space="preserve">§ 2º - </w:t>
      </w:r>
      <w:r>
        <w:t>Após o recebimento do lote, o despachante conveniado deverá solicitar o seu desbloqueio, via sistema DETRANNET e por e-mail (devidamente autorizado).</w:t>
      </w:r>
    </w:p>
    <w:p w:rsidR="00660322" w:rsidRDefault="00660322" w:rsidP="00660322">
      <w:pPr>
        <w:jc w:val="both"/>
      </w:pPr>
      <w:r>
        <w:rPr>
          <w:b/>
        </w:rPr>
        <w:t xml:space="preserve">§ 3º - </w:t>
      </w:r>
      <w:r>
        <w:t>Somente o despachante conveniado poderá solicitar o desbloqueio do lote de CRLV.</w:t>
      </w:r>
    </w:p>
    <w:p w:rsidR="00660322" w:rsidRDefault="00660322" w:rsidP="00660322">
      <w:pPr>
        <w:jc w:val="both"/>
      </w:pPr>
      <w:r>
        <w:rPr>
          <w:b/>
        </w:rPr>
        <w:t xml:space="preserve">§ 4º - </w:t>
      </w:r>
      <w:r>
        <w:t>O despachante ficará inteiramente responsável pela guarda, conservação e controle dos lotes de formulários recebidos.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</w:rPr>
        <w:t xml:space="preserve">§ 5º - </w:t>
      </w:r>
      <w:r>
        <w:rPr>
          <w:bCs/>
          <w:iCs/>
        </w:rPr>
        <w:t>Constatando o despachante qualquer irregularidade no lote recebido, deverá informar imediatamente o ocorrido ao DETRAN/SC,</w:t>
      </w:r>
      <w:r>
        <w:rPr>
          <w:bCs/>
          <w:iCs/>
          <w:color w:val="FF0000"/>
        </w:rPr>
        <w:t xml:space="preserve"> </w:t>
      </w:r>
      <w:r>
        <w:rPr>
          <w:bCs/>
          <w:iCs/>
        </w:rPr>
        <w:t>através do sistema informatizado em opção própria e por e-mail (</w:t>
      </w:r>
      <w:hyperlink r:id="rId5" w:history="1">
        <w:r>
          <w:rPr>
            <w:rStyle w:val="Hyperlink"/>
            <w:bCs/>
            <w:iCs/>
          </w:rPr>
          <w:t>cclade-clanet@detran.sc.gov.br</w:t>
        </w:r>
      </w:hyperlink>
      <w:r>
        <w:rPr>
          <w:bCs/>
          <w:iCs/>
        </w:rPr>
        <w:t>),</w:t>
      </w:r>
      <w:r>
        <w:rPr>
          <w:bCs/>
          <w:iCs/>
          <w:color w:val="FF0000"/>
        </w:rPr>
        <w:t xml:space="preserve"> </w:t>
      </w:r>
      <w:r>
        <w:rPr>
          <w:bCs/>
          <w:iCs/>
        </w:rPr>
        <w:t>para que sejam tomadas as providências cabíveis.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11 – </w:t>
      </w:r>
      <w:r>
        <w:rPr>
          <w:bCs/>
          <w:iCs/>
        </w:rPr>
        <w:t xml:space="preserve">A </w:t>
      </w:r>
      <w:proofErr w:type="spellStart"/>
      <w:r>
        <w:rPr>
          <w:bCs/>
          <w:iCs/>
        </w:rPr>
        <w:t>seqüência</w:t>
      </w:r>
      <w:proofErr w:type="spellEnd"/>
      <w:r>
        <w:rPr>
          <w:bCs/>
          <w:iCs/>
        </w:rPr>
        <w:t xml:space="preserve"> para impressão dos </w:t>
      </w:r>
      <w:proofErr w:type="spellStart"/>
      <w:r>
        <w:rPr>
          <w:bCs/>
          <w:iCs/>
        </w:rPr>
        <w:t>CRLVs</w:t>
      </w:r>
      <w:proofErr w:type="spellEnd"/>
      <w:r>
        <w:rPr>
          <w:bCs/>
          <w:iCs/>
        </w:rPr>
        <w:t xml:space="preserve"> deverá ser a numérica crescente, dos formulários.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12 – </w:t>
      </w:r>
      <w:r>
        <w:rPr>
          <w:bCs/>
          <w:iCs/>
        </w:rPr>
        <w:t>O despachante conveniado poderá cancelar somente uma impressão de CRLV por veículo, caso esta apresente algum defeito, desde que tenha sido a última numeração de formulário impressa.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>Parágrafo único:</w:t>
      </w:r>
      <w:r>
        <w:rPr>
          <w:bCs/>
          <w:iCs/>
        </w:rPr>
        <w:t xml:space="preserve"> Quando necessário o cancelamento de CRLV, que não seja a última numeração emitida ou que seja a última numeração emitida, mas já cancelada uma vez, deverá o Despachante ou Preposto solicitar cancelamento, justificadamente, via e-mail (</w:t>
      </w:r>
      <w:hyperlink r:id="rId6" w:history="1">
        <w:r>
          <w:rPr>
            <w:rStyle w:val="Hyperlink"/>
            <w:bCs/>
            <w:iCs/>
          </w:rPr>
          <w:t>cclade-clanet@detran.sc.gov.br</w:t>
        </w:r>
      </w:hyperlink>
      <w:r>
        <w:rPr>
          <w:bCs/>
          <w:iCs/>
        </w:rPr>
        <w:t>), à Gerência de Registro e Licenciamento de Veículos.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13 – </w:t>
      </w:r>
      <w:r>
        <w:rPr>
          <w:bCs/>
          <w:iCs/>
        </w:rPr>
        <w:t>Débitos de segunda via de CRLV não poderão ser gerados através dos escritórios dos despachantes, devendo-se cumprir o procedimento junto a Circunscrição de Trânsito.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>Art. 14 –</w:t>
      </w:r>
      <w:r>
        <w:rPr>
          <w:bCs/>
          <w:iCs/>
        </w:rPr>
        <w:t xml:space="preserve"> O despachante conveniado deverá remeter ao DETRAN/SC, mapas mensais, até o dia 10 (dez) de cada mês </w:t>
      </w:r>
      <w:proofErr w:type="spellStart"/>
      <w:r>
        <w:rPr>
          <w:bCs/>
          <w:iCs/>
        </w:rPr>
        <w:t>subseqüente</w:t>
      </w:r>
      <w:proofErr w:type="spellEnd"/>
      <w:r>
        <w:rPr>
          <w:bCs/>
          <w:iCs/>
        </w:rPr>
        <w:t xml:space="preserve">, contendo o número do lote, a quantidade de formulários recebida, os formulários utilizados e os inutilizados, com os respectivos números, conforme modelo de mapa do Anexo II. 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Parágrafo único – </w:t>
      </w:r>
      <w:r>
        <w:rPr>
          <w:bCs/>
          <w:iCs/>
        </w:rPr>
        <w:t>Os Certificados inutilizados deverão ser encaminhados, juntamente com o relatório mensal, ao DETRAN/SC.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15 – </w:t>
      </w:r>
      <w:r>
        <w:rPr>
          <w:bCs/>
          <w:iCs/>
        </w:rPr>
        <w:t xml:space="preserve">Todos os </w:t>
      </w:r>
      <w:proofErr w:type="spellStart"/>
      <w:r>
        <w:rPr>
          <w:bCs/>
          <w:iCs/>
        </w:rPr>
        <w:t>CRLVs</w:t>
      </w:r>
      <w:proofErr w:type="spellEnd"/>
      <w:r>
        <w:rPr>
          <w:bCs/>
          <w:iCs/>
        </w:rPr>
        <w:t xml:space="preserve"> impressos conterão a chancela da assinatura do Diretor do DETRAN/SC, fornecida pelo sistema informatizado.</w:t>
      </w:r>
    </w:p>
    <w:p w:rsidR="00660322" w:rsidRDefault="00660322" w:rsidP="00660322">
      <w:pPr>
        <w:jc w:val="both"/>
        <w:rPr>
          <w:b/>
          <w:bCs/>
          <w:iCs/>
        </w:rPr>
      </w:pPr>
      <w:r>
        <w:rPr>
          <w:b/>
          <w:bCs/>
          <w:iCs/>
        </w:rPr>
        <w:t>DAS DISPOSIÇÕES FINAIS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16 – </w:t>
      </w:r>
      <w:r>
        <w:rPr>
          <w:bCs/>
          <w:iCs/>
        </w:rPr>
        <w:t>O despachante ou preposto que estiver respondendo a procedimento administrativo junto a Corregedoria do DETRAN/SC ou outro Órgão, terá sua habilitação para emissão de CRLV suspensa.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17 – </w:t>
      </w:r>
      <w:r>
        <w:rPr>
          <w:bCs/>
          <w:iCs/>
        </w:rPr>
        <w:t>A coleta biométrica (digital) será feita na mão direita, dedo indicador.</w:t>
      </w:r>
    </w:p>
    <w:p w:rsidR="00660322" w:rsidRDefault="00660322" w:rsidP="00660322">
      <w:pPr>
        <w:jc w:val="both"/>
        <w:rPr>
          <w:bCs/>
          <w:iCs/>
        </w:rPr>
      </w:pPr>
      <w:r>
        <w:rPr>
          <w:bCs/>
          <w:iCs/>
        </w:rPr>
        <w:t xml:space="preserve">Parágrafo único – Nos casos devidamente comprovados, poderá ser autorizada, pelo DETRAN/SC, a retirada de digital em dedo diverso do </w:t>
      </w:r>
      <w:r>
        <w:rPr>
          <w:bCs/>
          <w:i/>
          <w:iCs/>
        </w:rPr>
        <w:t>caput</w:t>
      </w:r>
      <w:r>
        <w:rPr>
          <w:bCs/>
          <w:iCs/>
        </w:rPr>
        <w:t xml:space="preserve"> deste artigo.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18 – </w:t>
      </w:r>
      <w:r>
        <w:rPr>
          <w:bCs/>
          <w:iCs/>
        </w:rPr>
        <w:t>Havendo</w:t>
      </w:r>
      <w:r>
        <w:rPr>
          <w:b/>
          <w:bCs/>
          <w:iCs/>
        </w:rPr>
        <w:t xml:space="preserve"> </w:t>
      </w:r>
      <w:r>
        <w:rPr>
          <w:bCs/>
          <w:iCs/>
        </w:rPr>
        <w:t>extravio de CRLV, deverá, obrigatoriamente, o despachante conveniado ou preposto autorizado registrar boletim de ocorrência (BO), para que sejam tomas as providências devidas.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>Parágrafo único:</w:t>
      </w:r>
      <w:r>
        <w:rPr>
          <w:bCs/>
          <w:iCs/>
        </w:rPr>
        <w:t xml:space="preserve"> O DETRAN/SC deverá ser imediatamente comunicado, por e-mail e ofício (com documentos anexos autenticados) quando da ocorrência do previsto no </w:t>
      </w:r>
      <w:r>
        <w:rPr>
          <w:bCs/>
          <w:i/>
          <w:iCs/>
        </w:rPr>
        <w:t>caput</w:t>
      </w:r>
      <w:r>
        <w:rPr>
          <w:bCs/>
          <w:iCs/>
        </w:rPr>
        <w:t xml:space="preserve"> deste artigo.</w:t>
      </w:r>
    </w:p>
    <w:p w:rsidR="00660322" w:rsidRDefault="00660322" w:rsidP="00660322">
      <w:pPr>
        <w:jc w:val="both"/>
        <w:rPr>
          <w:bCs/>
          <w:iCs/>
        </w:rPr>
      </w:pPr>
      <w:r>
        <w:rPr>
          <w:b/>
          <w:bCs/>
          <w:iCs/>
        </w:rPr>
        <w:t xml:space="preserve">Art. 19 – </w:t>
      </w:r>
      <w:r>
        <w:rPr>
          <w:bCs/>
          <w:iCs/>
        </w:rPr>
        <w:t>Além do previsto nesta Portaria, aplica-se o disposto na legislação em vigor.</w:t>
      </w:r>
    </w:p>
    <w:p w:rsidR="00660322" w:rsidRDefault="00660322" w:rsidP="00660322">
      <w:pPr>
        <w:pStyle w:val="Ttulo2"/>
        <w:ind w:right="0" w:firstLine="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Art. 20 - </w:t>
      </w:r>
      <w:r>
        <w:rPr>
          <w:rFonts w:ascii="Times New Roman" w:hAnsi="Times New Roman"/>
          <w:b w:val="0"/>
          <w:iCs/>
        </w:rPr>
        <w:t>Esta Portaria entra em vigor na data de sua publicação, revogando as disposições em contrário</w:t>
      </w:r>
      <w:r>
        <w:rPr>
          <w:rFonts w:ascii="Times New Roman" w:hAnsi="Times New Roman"/>
          <w:iCs/>
        </w:rPr>
        <w:t>.</w:t>
      </w:r>
    </w:p>
    <w:p w:rsidR="00660322" w:rsidRDefault="00660322" w:rsidP="00660322">
      <w:pPr>
        <w:pStyle w:val="Ttulo2"/>
        <w:ind w:right="0" w:firstLine="0"/>
        <w:rPr>
          <w:rFonts w:ascii="Times New Roman" w:hAnsi="Times New Roman"/>
          <w:iCs/>
        </w:rPr>
      </w:pPr>
    </w:p>
    <w:p w:rsidR="00660322" w:rsidRDefault="00660322" w:rsidP="00660322">
      <w:pPr>
        <w:pStyle w:val="Ttulo2"/>
        <w:ind w:right="0" w:firstLine="0"/>
        <w:rPr>
          <w:rFonts w:ascii="Times New Roman" w:eastAsia="Arial Unicode MS" w:hAnsi="Times New Roman"/>
          <w:iCs/>
        </w:rPr>
      </w:pPr>
      <w:r>
        <w:rPr>
          <w:rFonts w:ascii="Times New Roman" w:hAnsi="Times New Roman"/>
          <w:iCs/>
        </w:rPr>
        <w:t>PUBLIQUE-SE, REGISTRE-SE E CUMPRA-SE.</w:t>
      </w:r>
    </w:p>
    <w:p w:rsidR="00660322" w:rsidRDefault="00660322" w:rsidP="00660322">
      <w:pPr>
        <w:jc w:val="both"/>
        <w:rPr>
          <w:iCs/>
          <w:szCs w:val="20"/>
        </w:rPr>
      </w:pPr>
      <w:r>
        <w:rPr>
          <w:iCs/>
        </w:rPr>
        <w:t>Florianópolis, 17 de julho de 2008.</w:t>
      </w:r>
    </w:p>
    <w:p w:rsidR="00660322" w:rsidRDefault="00660322" w:rsidP="00660322">
      <w:pPr>
        <w:pStyle w:val="Ttulo1"/>
        <w:ind w:left="0" w:right="0"/>
        <w:rPr>
          <w:rFonts w:eastAsia="Arial Unicode MS"/>
          <w:i w:val="0"/>
          <w:iCs/>
        </w:rPr>
      </w:pPr>
    </w:p>
    <w:p w:rsidR="00660322" w:rsidRDefault="00660322" w:rsidP="00660322">
      <w:pPr>
        <w:tabs>
          <w:tab w:val="left" w:pos="2835"/>
          <w:tab w:val="left" w:pos="7088"/>
        </w:tabs>
        <w:jc w:val="both"/>
        <w:rPr>
          <w:iCs/>
          <w:szCs w:val="20"/>
        </w:rPr>
      </w:pPr>
      <w:r>
        <w:rPr>
          <w:b/>
          <w:iCs/>
        </w:rPr>
        <w:t>VANDERLEI OLÍVIO ROSSO</w:t>
      </w:r>
    </w:p>
    <w:p w:rsidR="00660322" w:rsidRDefault="00660322" w:rsidP="00660322">
      <w:pPr>
        <w:pStyle w:val="Ttulo3"/>
        <w:tabs>
          <w:tab w:val="left" w:pos="2835"/>
          <w:tab w:val="left" w:pos="7088"/>
        </w:tabs>
        <w:ind w:left="0" w:right="0"/>
        <w:rPr>
          <w:rFonts w:ascii="Times New Roman" w:eastAsia="Arial Unicode MS" w:hAnsi="Times New Roman"/>
          <w:iCs/>
        </w:rPr>
      </w:pPr>
      <w:r>
        <w:rPr>
          <w:rFonts w:ascii="Times New Roman" w:eastAsia="Arial Unicode MS" w:hAnsi="Times New Roman"/>
          <w:iCs/>
        </w:rPr>
        <w:t xml:space="preserve">Diretor Estadual de Trânsito </w:t>
      </w:r>
    </w:p>
    <w:p w:rsidR="00660322" w:rsidRDefault="00660322" w:rsidP="00660322">
      <w:pPr>
        <w:jc w:val="both"/>
      </w:pPr>
    </w:p>
    <w:p w:rsidR="00660322" w:rsidRDefault="00660322" w:rsidP="00660322"/>
    <w:p w:rsidR="00660322" w:rsidRDefault="00660322" w:rsidP="00660322">
      <w:pPr>
        <w:jc w:val="center"/>
        <w:rPr>
          <w:b/>
        </w:rPr>
      </w:pPr>
      <w:r>
        <w:br w:type="page"/>
      </w:r>
    </w:p>
    <w:p w:rsidR="00660322" w:rsidRDefault="00660322" w:rsidP="00660322">
      <w:pPr>
        <w:jc w:val="center"/>
        <w:rPr>
          <w:b/>
        </w:rPr>
      </w:pPr>
      <w:r>
        <w:rPr>
          <w:b/>
        </w:rPr>
        <w:lastRenderedPageBreak/>
        <w:t>ANEXO I</w:t>
      </w:r>
    </w:p>
    <w:p w:rsidR="00660322" w:rsidRDefault="00660322" w:rsidP="00660322">
      <w:pPr>
        <w:jc w:val="center"/>
        <w:rPr>
          <w:b/>
        </w:rPr>
      </w:pPr>
    </w:p>
    <w:p w:rsidR="00660322" w:rsidRDefault="00660322" w:rsidP="00660322">
      <w:pPr>
        <w:jc w:val="center"/>
        <w:rPr>
          <w:b/>
        </w:rPr>
      </w:pPr>
    </w:p>
    <w:p w:rsidR="00660322" w:rsidRDefault="00660322" w:rsidP="00660322">
      <w:pPr>
        <w:jc w:val="center"/>
        <w:rPr>
          <w:b/>
        </w:rPr>
      </w:pPr>
    </w:p>
    <w:p w:rsidR="00660322" w:rsidRDefault="00660322" w:rsidP="00660322">
      <w:pPr>
        <w:jc w:val="center"/>
        <w:rPr>
          <w:b/>
        </w:rPr>
      </w:pPr>
    </w:p>
    <w:p w:rsidR="00660322" w:rsidRDefault="00660322" w:rsidP="00660322">
      <w:pPr>
        <w:jc w:val="center"/>
        <w:rPr>
          <w:b/>
        </w:rPr>
      </w:pPr>
    </w:p>
    <w:p w:rsidR="00660322" w:rsidRDefault="00660322" w:rsidP="00660322">
      <w:pPr>
        <w:jc w:val="center"/>
        <w:rPr>
          <w:b/>
        </w:rPr>
      </w:pPr>
      <w:r>
        <w:rPr>
          <w:b/>
        </w:rPr>
        <w:t>TERMO DE RESPONSABILIDADE</w:t>
      </w:r>
    </w:p>
    <w:p w:rsidR="00660322" w:rsidRDefault="00660322" w:rsidP="00660322"/>
    <w:p w:rsidR="00660322" w:rsidRDefault="00660322" w:rsidP="00660322">
      <w:pPr>
        <w:jc w:val="both"/>
      </w:pPr>
    </w:p>
    <w:p w:rsidR="00660322" w:rsidRDefault="00660322" w:rsidP="00660322">
      <w:pPr>
        <w:spacing w:line="360" w:lineRule="auto"/>
        <w:jc w:val="both"/>
      </w:pPr>
      <w:r>
        <w:t>EU____________________________________________________________________portador do CPF: ______________________ Despachante/Preposto credenciado junto ao DETRAN sob o nº ______________ com escritório na cidade de _________________________, denominado _____________________________________________ recebi neste Órgão de Trânsito o lote de CRLV de nº _________, contendo 50 (</w:t>
      </w:r>
      <w:proofErr w:type="spellStart"/>
      <w:r>
        <w:t>cinqüenta</w:t>
      </w:r>
      <w:proofErr w:type="spellEnd"/>
      <w:r>
        <w:t xml:space="preserve">) formulários de </w:t>
      </w:r>
      <w:proofErr w:type="spellStart"/>
      <w:r>
        <w:t>CRLVs</w:t>
      </w:r>
      <w:proofErr w:type="spellEnd"/>
      <w:r>
        <w:t>, com a numeração de ___________________ a __________________, devidamente lacrado, assumindo a total responsabilidade civil, criminal e administrativa.</w:t>
      </w:r>
    </w:p>
    <w:p w:rsidR="00660322" w:rsidRDefault="00660322" w:rsidP="00660322"/>
    <w:p w:rsidR="00660322" w:rsidRDefault="00660322" w:rsidP="00660322"/>
    <w:p w:rsidR="00660322" w:rsidRDefault="00660322" w:rsidP="00660322"/>
    <w:p w:rsidR="00660322" w:rsidRDefault="00660322" w:rsidP="00660322"/>
    <w:p w:rsidR="00660322" w:rsidRDefault="00660322" w:rsidP="00660322"/>
    <w:p w:rsidR="00660322" w:rsidRDefault="00660322" w:rsidP="00660322">
      <w:pPr>
        <w:jc w:val="right"/>
      </w:pPr>
      <w:r>
        <w:t>Florianópolis</w:t>
      </w:r>
      <w:proofErr w:type="gramStart"/>
      <w:r>
        <w:t>, ...</w:t>
      </w:r>
      <w:proofErr w:type="gramEnd"/>
      <w:r>
        <w:t>.....de .............................de ________.</w:t>
      </w:r>
    </w:p>
    <w:p w:rsidR="00660322" w:rsidRDefault="00660322" w:rsidP="00660322"/>
    <w:p w:rsidR="00660322" w:rsidRDefault="00660322" w:rsidP="00660322"/>
    <w:p w:rsidR="00660322" w:rsidRDefault="00660322" w:rsidP="00660322"/>
    <w:p w:rsidR="00660322" w:rsidRDefault="00660322" w:rsidP="00660322"/>
    <w:p w:rsidR="00660322" w:rsidRDefault="00660322" w:rsidP="00660322">
      <w:pPr>
        <w:jc w:val="both"/>
      </w:pPr>
      <w:r>
        <w:t>ASS:_____________________________________</w:t>
      </w:r>
    </w:p>
    <w:p w:rsidR="00660322" w:rsidRDefault="00660322" w:rsidP="00660322">
      <w:r>
        <w:t xml:space="preserve">                                      </w:t>
      </w:r>
    </w:p>
    <w:p w:rsidR="00660322" w:rsidRDefault="00660322" w:rsidP="00660322"/>
    <w:p w:rsidR="00660322" w:rsidRDefault="00660322" w:rsidP="00660322"/>
    <w:p w:rsidR="00660322" w:rsidRDefault="00660322" w:rsidP="00660322">
      <w:r>
        <w:t>_____________________________________</w:t>
      </w:r>
    </w:p>
    <w:p w:rsidR="00660322" w:rsidRDefault="00660322" w:rsidP="00660322">
      <w:pPr>
        <w:jc w:val="center"/>
      </w:pPr>
      <w:r>
        <w:t>Assinatura</w:t>
      </w:r>
    </w:p>
    <w:p w:rsidR="00660322" w:rsidRDefault="00660322" w:rsidP="00660322">
      <w:pPr>
        <w:jc w:val="center"/>
      </w:pPr>
      <w:r>
        <w:t>(Nome Legível)</w:t>
      </w:r>
    </w:p>
    <w:p w:rsidR="00660322" w:rsidRDefault="00660322" w:rsidP="00660322">
      <w:pPr>
        <w:ind w:left="180"/>
        <w:jc w:val="center"/>
        <w:rPr>
          <w:b/>
        </w:rPr>
      </w:pPr>
      <w:r>
        <w:br w:type="page"/>
      </w:r>
      <w:r>
        <w:rPr>
          <w:b/>
        </w:rPr>
        <w:lastRenderedPageBreak/>
        <w:t>Anexo II</w:t>
      </w:r>
    </w:p>
    <w:p w:rsidR="00660322" w:rsidRDefault="00660322" w:rsidP="00660322">
      <w:pPr>
        <w:rPr>
          <w:b/>
        </w:rPr>
      </w:pPr>
    </w:p>
    <w:p w:rsidR="00660322" w:rsidRDefault="00660322" w:rsidP="00660322">
      <w:pPr>
        <w:rPr>
          <w:b/>
        </w:rPr>
      </w:pPr>
    </w:p>
    <w:p w:rsidR="00660322" w:rsidRDefault="00660322" w:rsidP="0066032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MAPA MENSAL DE CERTIFICADO DE REGISTRO E LICENCIAMENTO DE VEÍCULOS - CRLV</w:t>
      </w:r>
    </w:p>
    <w:p w:rsidR="00660322" w:rsidRDefault="00660322" w:rsidP="00660322">
      <w:pPr>
        <w:jc w:val="both"/>
        <w:rPr>
          <w:b/>
        </w:rPr>
      </w:pPr>
      <w:r>
        <w:rPr>
          <w:b/>
        </w:rPr>
        <w:t xml:space="preserve">DESPACHANTE </w:t>
      </w:r>
      <w:proofErr w:type="gramStart"/>
      <w:r>
        <w:rPr>
          <w:b/>
        </w:rPr>
        <w:t>de ...</w:t>
      </w:r>
      <w:proofErr w:type="gramEnd"/>
      <w:r>
        <w:rPr>
          <w:b/>
        </w:rPr>
        <w:t>...................................................................</w:t>
      </w:r>
    </w:p>
    <w:p w:rsidR="00660322" w:rsidRDefault="00660322" w:rsidP="00660322">
      <w:pPr>
        <w:rPr>
          <w:b/>
          <w:sz w:val="40"/>
          <w:szCs w:val="40"/>
        </w:rPr>
      </w:pPr>
      <w:r>
        <w:rPr>
          <w:b/>
        </w:rPr>
        <w:t>REGIONAL/CIDADE de</w:t>
      </w:r>
      <w:proofErr w:type="gramStart"/>
      <w:r>
        <w:rPr>
          <w:b/>
        </w:rPr>
        <w:t>.......................................................................................</w:t>
      </w:r>
      <w:proofErr w:type="gramEnd"/>
    </w:p>
    <w:p w:rsidR="00660322" w:rsidRDefault="00660322" w:rsidP="00660322">
      <w:pPr>
        <w:rPr>
          <w:b/>
          <w:sz w:val="30"/>
          <w:szCs w:val="30"/>
        </w:rPr>
      </w:pPr>
    </w:p>
    <w:p w:rsidR="00660322" w:rsidRDefault="00660322" w:rsidP="00660322">
      <w:pPr>
        <w:rPr>
          <w:b/>
          <w:sz w:val="30"/>
          <w:szCs w:val="30"/>
        </w:rPr>
      </w:pPr>
    </w:p>
    <w:p w:rsidR="00660322" w:rsidRDefault="00660322" w:rsidP="00660322">
      <w:p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Mapa referente ao </w:t>
      </w:r>
      <w:proofErr w:type="gramStart"/>
      <w:r>
        <w:rPr>
          <w:b/>
          <w:sz w:val="30"/>
          <w:szCs w:val="30"/>
        </w:rPr>
        <w:t>mês ...</w:t>
      </w:r>
      <w:proofErr w:type="gramEnd"/>
      <w:r>
        <w:rPr>
          <w:b/>
          <w:sz w:val="30"/>
          <w:szCs w:val="30"/>
        </w:rPr>
        <w:t>......................../200__</w:t>
      </w:r>
    </w:p>
    <w:p w:rsidR="00660322" w:rsidRDefault="00660322" w:rsidP="00660322">
      <w:pPr>
        <w:rPr>
          <w:b/>
          <w:sz w:val="30"/>
          <w:szCs w:val="30"/>
        </w:rPr>
      </w:pPr>
    </w:p>
    <w:tbl>
      <w:tblPr>
        <w:tblStyle w:val="Tabelacomgrade"/>
        <w:tblW w:w="0" w:type="auto"/>
        <w:tblInd w:w="0" w:type="dxa"/>
        <w:tblLook w:val="01E0" w:firstRow="1" w:lastRow="1" w:firstColumn="1" w:lastColumn="1" w:noHBand="0" w:noVBand="0"/>
      </w:tblPr>
      <w:tblGrid>
        <w:gridCol w:w="8644"/>
      </w:tblGrid>
      <w:tr w:rsidR="00660322" w:rsidTr="00660322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322" w:rsidRDefault="0066032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CRLV</w:t>
            </w:r>
          </w:p>
        </w:tc>
      </w:tr>
    </w:tbl>
    <w:p w:rsidR="00660322" w:rsidRDefault="00660322" w:rsidP="00660322">
      <w:pPr>
        <w:jc w:val="center"/>
        <w:rPr>
          <w:b/>
          <w:sz w:val="40"/>
          <w:szCs w:val="40"/>
        </w:rPr>
      </w:pPr>
    </w:p>
    <w:p w:rsidR="00660322" w:rsidRDefault="00660322" w:rsidP="00660322">
      <w:pPr>
        <w:jc w:val="center"/>
        <w:rPr>
          <w:b/>
          <w:sz w:val="40"/>
          <w:szCs w:val="40"/>
        </w:rPr>
      </w:pPr>
    </w:p>
    <w:tbl>
      <w:tblPr>
        <w:tblStyle w:val="Tabelacomgrade"/>
        <w:tblW w:w="7208" w:type="dxa"/>
        <w:tblInd w:w="0" w:type="dxa"/>
        <w:tblLook w:val="01E0" w:firstRow="1" w:lastRow="1" w:firstColumn="1" w:lastColumn="1" w:noHBand="0" w:noVBand="0"/>
      </w:tblPr>
      <w:tblGrid>
        <w:gridCol w:w="683"/>
        <w:gridCol w:w="790"/>
        <w:gridCol w:w="1256"/>
        <w:gridCol w:w="763"/>
        <w:gridCol w:w="1243"/>
        <w:gridCol w:w="1430"/>
        <w:gridCol w:w="1043"/>
      </w:tblGrid>
      <w:tr w:rsidR="00660322" w:rsidTr="00660322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322" w:rsidRDefault="00660322">
            <w:pPr>
              <w:jc w:val="center"/>
              <w:rPr>
                <w:b/>
              </w:rPr>
            </w:pPr>
            <w:r>
              <w:rPr>
                <w:b/>
              </w:rPr>
              <w:t>Saldo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322" w:rsidRDefault="00660322">
            <w:pPr>
              <w:jc w:val="center"/>
              <w:rPr>
                <w:b/>
              </w:rPr>
            </w:pPr>
            <w:r>
              <w:rPr>
                <w:b/>
              </w:rPr>
              <w:t>Recebidos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322" w:rsidRDefault="00660322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322" w:rsidRDefault="00660322">
            <w:pPr>
              <w:jc w:val="center"/>
              <w:rPr>
                <w:b/>
              </w:rPr>
            </w:pPr>
            <w:r>
              <w:rPr>
                <w:b/>
              </w:rPr>
              <w:t>Utilizados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322" w:rsidRDefault="00660322">
            <w:pPr>
              <w:jc w:val="center"/>
              <w:rPr>
                <w:b/>
              </w:rPr>
            </w:pPr>
            <w:r>
              <w:rPr>
                <w:b/>
              </w:rPr>
              <w:t>Inutilizados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322" w:rsidRDefault="00660322">
            <w:pPr>
              <w:jc w:val="center"/>
              <w:rPr>
                <w:b/>
              </w:rPr>
            </w:pPr>
            <w:r>
              <w:rPr>
                <w:b/>
              </w:rPr>
              <w:t>Estoque</w:t>
            </w:r>
          </w:p>
        </w:tc>
      </w:tr>
      <w:tr w:rsidR="00660322" w:rsidTr="00660322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322" w:rsidRDefault="00660322">
            <w:pPr>
              <w:rPr>
                <w:b/>
              </w:rPr>
            </w:pPr>
            <w:r>
              <w:rPr>
                <w:b/>
              </w:rPr>
              <w:t>Lote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</w:tr>
    </w:tbl>
    <w:p w:rsidR="00660322" w:rsidRDefault="00660322" w:rsidP="00660322">
      <w:pPr>
        <w:rPr>
          <w:b/>
        </w:rPr>
      </w:pPr>
    </w:p>
    <w:p w:rsidR="00660322" w:rsidRDefault="00660322" w:rsidP="00660322">
      <w:pPr>
        <w:rPr>
          <w:b/>
        </w:rPr>
      </w:pPr>
    </w:p>
    <w:p w:rsidR="00660322" w:rsidRDefault="00660322" w:rsidP="00660322">
      <w:pPr>
        <w:rPr>
          <w:b/>
        </w:rPr>
      </w:pPr>
    </w:p>
    <w:tbl>
      <w:tblPr>
        <w:tblStyle w:val="Tabelacomgrade"/>
        <w:tblW w:w="0" w:type="auto"/>
        <w:tblInd w:w="0" w:type="dxa"/>
        <w:tblLook w:val="01E0" w:firstRow="1" w:lastRow="1" w:firstColumn="1" w:lastColumn="1" w:noHBand="0" w:noVBand="0"/>
      </w:tblPr>
      <w:tblGrid>
        <w:gridCol w:w="1368"/>
        <w:gridCol w:w="7276"/>
      </w:tblGrid>
      <w:tr w:rsidR="00660322" w:rsidTr="00660322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jc w:val="center"/>
              <w:rPr>
                <w:b/>
              </w:rPr>
            </w:pPr>
            <w:r>
              <w:rPr>
                <w:b/>
              </w:rPr>
              <w:t>Lote</w:t>
            </w:r>
          </w:p>
          <w:p w:rsidR="00660322" w:rsidRDefault="00660322">
            <w:pPr>
              <w:jc w:val="center"/>
              <w:rPr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jc w:val="center"/>
              <w:rPr>
                <w:b/>
              </w:rPr>
            </w:pPr>
            <w:r>
              <w:rPr>
                <w:b/>
              </w:rPr>
              <w:t>FAIXA RECEBIDA</w:t>
            </w:r>
          </w:p>
          <w:p w:rsidR="00660322" w:rsidRDefault="00660322">
            <w:pPr>
              <w:jc w:val="center"/>
              <w:rPr>
                <w:b/>
              </w:rPr>
            </w:pPr>
          </w:p>
          <w:p w:rsidR="00660322" w:rsidRDefault="00660322">
            <w:pPr>
              <w:jc w:val="center"/>
              <w:rPr>
                <w:b/>
              </w:rPr>
            </w:pPr>
          </w:p>
          <w:p w:rsidR="00660322" w:rsidRDefault="00660322">
            <w:pPr>
              <w:jc w:val="center"/>
              <w:rPr>
                <w:b/>
              </w:rPr>
            </w:pPr>
          </w:p>
        </w:tc>
      </w:tr>
    </w:tbl>
    <w:p w:rsidR="00660322" w:rsidRDefault="00660322" w:rsidP="00660322">
      <w:pPr>
        <w:rPr>
          <w:b/>
        </w:rPr>
      </w:pPr>
    </w:p>
    <w:p w:rsidR="00660322" w:rsidRDefault="00660322" w:rsidP="00660322">
      <w:pPr>
        <w:rPr>
          <w:b/>
        </w:rPr>
      </w:pPr>
    </w:p>
    <w:p w:rsidR="00660322" w:rsidRDefault="00660322" w:rsidP="00660322">
      <w:pPr>
        <w:rPr>
          <w:b/>
        </w:rPr>
      </w:pPr>
    </w:p>
    <w:tbl>
      <w:tblPr>
        <w:tblStyle w:val="Tabelacomgrade"/>
        <w:tblW w:w="0" w:type="auto"/>
        <w:tblInd w:w="0" w:type="dxa"/>
        <w:tblLook w:val="01E0" w:firstRow="1" w:lastRow="1" w:firstColumn="1" w:lastColumn="1" w:noHBand="0" w:noVBand="0"/>
      </w:tblPr>
      <w:tblGrid>
        <w:gridCol w:w="1368"/>
        <w:gridCol w:w="7276"/>
      </w:tblGrid>
      <w:tr w:rsidR="00660322" w:rsidTr="00660322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322" w:rsidRDefault="00660322">
            <w:pPr>
              <w:jc w:val="center"/>
              <w:rPr>
                <w:b/>
              </w:rPr>
            </w:pPr>
            <w:r>
              <w:rPr>
                <w:b/>
              </w:rPr>
              <w:t>Lote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jc w:val="center"/>
              <w:rPr>
                <w:b/>
              </w:rPr>
            </w:pPr>
            <w:r>
              <w:rPr>
                <w:b/>
              </w:rPr>
              <w:t>FAIXA UTILIZADA</w:t>
            </w:r>
          </w:p>
          <w:p w:rsidR="00660322" w:rsidRDefault="00660322">
            <w:pPr>
              <w:jc w:val="center"/>
              <w:rPr>
                <w:b/>
              </w:rPr>
            </w:pPr>
          </w:p>
          <w:p w:rsidR="00660322" w:rsidRDefault="00660322">
            <w:pPr>
              <w:jc w:val="center"/>
              <w:rPr>
                <w:b/>
              </w:rPr>
            </w:pPr>
          </w:p>
          <w:p w:rsidR="00660322" w:rsidRDefault="00660322">
            <w:pPr>
              <w:jc w:val="center"/>
              <w:rPr>
                <w:b/>
              </w:rPr>
            </w:pPr>
          </w:p>
          <w:p w:rsidR="00660322" w:rsidRDefault="00660322">
            <w:pPr>
              <w:jc w:val="center"/>
              <w:rPr>
                <w:b/>
              </w:rPr>
            </w:pPr>
          </w:p>
        </w:tc>
      </w:tr>
    </w:tbl>
    <w:p w:rsidR="00660322" w:rsidRDefault="00660322" w:rsidP="00660322">
      <w:pPr>
        <w:rPr>
          <w:b/>
        </w:rPr>
      </w:pPr>
    </w:p>
    <w:p w:rsidR="00660322" w:rsidRDefault="00660322" w:rsidP="00660322">
      <w:pPr>
        <w:rPr>
          <w:b/>
        </w:rPr>
      </w:pPr>
    </w:p>
    <w:tbl>
      <w:tblPr>
        <w:tblStyle w:val="Tabelacomgrade"/>
        <w:tblW w:w="0" w:type="auto"/>
        <w:tblInd w:w="0" w:type="dxa"/>
        <w:tblLook w:val="01E0" w:firstRow="1" w:lastRow="1" w:firstColumn="1" w:lastColumn="1" w:noHBand="0" w:noVBand="0"/>
      </w:tblPr>
      <w:tblGrid>
        <w:gridCol w:w="2881"/>
        <w:gridCol w:w="2881"/>
        <w:gridCol w:w="2882"/>
      </w:tblGrid>
      <w:tr w:rsidR="00660322" w:rsidTr="00660322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322" w:rsidRDefault="00660322">
            <w:pPr>
              <w:jc w:val="center"/>
              <w:rPr>
                <w:b/>
              </w:rPr>
            </w:pPr>
            <w:r>
              <w:rPr>
                <w:b/>
              </w:rPr>
              <w:t>NUMEROS INUTILIZADOS</w:t>
            </w:r>
          </w:p>
        </w:tc>
      </w:tr>
      <w:tr w:rsidR="00660322" w:rsidTr="0066032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</w:tr>
      <w:tr w:rsidR="00660322" w:rsidTr="0066032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</w:tr>
      <w:tr w:rsidR="00660322" w:rsidTr="0066032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</w:tr>
      <w:tr w:rsidR="00660322" w:rsidTr="0066032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</w:tr>
      <w:tr w:rsidR="00660322" w:rsidTr="0066032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</w:tr>
      <w:tr w:rsidR="00660322" w:rsidTr="0066032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</w:tr>
      <w:tr w:rsidR="00660322" w:rsidTr="0066032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2" w:rsidRDefault="00660322">
            <w:pPr>
              <w:rPr>
                <w:b/>
              </w:rPr>
            </w:pPr>
          </w:p>
        </w:tc>
      </w:tr>
    </w:tbl>
    <w:p w:rsidR="00660322" w:rsidRDefault="00660322" w:rsidP="00660322"/>
    <w:p w:rsidR="00C8470B" w:rsidRDefault="00C8470B">
      <w:bookmarkStart w:id="0" w:name="_GoBack"/>
      <w:bookmarkEnd w:id="0"/>
    </w:p>
    <w:sectPr w:rsidR="00C847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322"/>
    <w:rsid w:val="00660322"/>
    <w:rsid w:val="00C8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60322"/>
    <w:pPr>
      <w:keepNext/>
      <w:ind w:left="1134" w:right="1183"/>
      <w:jc w:val="both"/>
      <w:outlineLvl w:val="0"/>
    </w:pPr>
    <w:rPr>
      <w:b/>
      <w:i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60322"/>
    <w:pPr>
      <w:keepNext/>
      <w:ind w:right="1866" w:firstLine="1134"/>
      <w:jc w:val="both"/>
      <w:outlineLvl w:val="1"/>
    </w:pPr>
    <w:rPr>
      <w:rFonts w:ascii="Arial" w:hAnsi="Arial"/>
      <w:b/>
      <w:szCs w:val="20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60322"/>
    <w:pPr>
      <w:keepNext/>
      <w:ind w:left="1134" w:right="1866"/>
      <w:jc w:val="both"/>
      <w:outlineLvl w:val="2"/>
    </w:pPr>
    <w:rPr>
      <w:rFonts w:ascii="Arial" w:hAnsi="Arial"/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60322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660322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660322"/>
    <w:rPr>
      <w:rFonts w:ascii="Arial" w:eastAsia="Times New Roman" w:hAnsi="Arial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semiHidden/>
    <w:unhideWhenUsed/>
    <w:rsid w:val="00660322"/>
    <w:rPr>
      <w:color w:val="0000FF"/>
      <w:u w:val="single"/>
    </w:rPr>
  </w:style>
  <w:style w:type="table" w:styleId="Tabelacomgrade">
    <w:name w:val="Table Grid"/>
    <w:basedOn w:val="Tabelanormal"/>
    <w:rsid w:val="00660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60322"/>
    <w:pPr>
      <w:keepNext/>
      <w:ind w:left="1134" w:right="1183"/>
      <w:jc w:val="both"/>
      <w:outlineLvl w:val="0"/>
    </w:pPr>
    <w:rPr>
      <w:b/>
      <w:i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60322"/>
    <w:pPr>
      <w:keepNext/>
      <w:ind w:right="1866" w:firstLine="1134"/>
      <w:jc w:val="both"/>
      <w:outlineLvl w:val="1"/>
    </w:pPr>
    <w:rPr>
      <w:rFonts w:ascii="Arial" w:hAnsi="Arial"/>
      <w:b/>
      <w:szCs w:val="20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60322"/>
    <w:pPr>
      <w:keepNext/>
      <w:ind w:left="1134" w:right="1866"/>
      <w:jc w:val="both"/>
      <w:outlineLvl w:val="2"/>
    </w:pPr>
    <w:rPr>
      <w:rFonts w:ascii="Arial" w:hAnsi="Arial"/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60322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660322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660322"/>
    <w:rPr>
      <w:rFonts w:ascii="Arial" w:eastAsia="Times New Roman" w:hAnsi="Arial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semiHidden/>
    <w:unhideWhenUsed/>
    <w:rsid w:val="00660322"/>
    <w:rPr>
      <w:color w:val="0000FF"/>
      <w:u w:val="single"/>
    </w:rPr>
  </w:style>
  <w:style w:type="table" w:styleId="Tabelacomgrade">
    <w:name w:val="Table Grid"/>
    <w:basedOn w:val="Tabelanormal"/>
    <w:rsid w:val="00660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4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clade-clanet@detran.sc.gov.br" TargetMode="External"/><Relationship Id="rId5" Type="http://schemas.openxmlformats.org/officeDocument/2006/relationships/hyperlink" Target="mailto:cclade-clanet@detran.sc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1682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2012-03-07T13:19:00Z</dcterms:created>
  <dcterms:modified xsi:type="dcterms:W3CDTF">2012-03-07T13:19:00Z</dcterms:modified>
</cp:coreProperties>
</file>